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28" w:rsidRDefault="008B4D51" w:rsidP="00CE3028">
      <w:pPr>
        <w:pStyle w:val="Default"/>
      </w:pPr>
      <w:r w:rsidRPr="00850F4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94CE" wp14:editId="28C6855E">
                <wp:simplePos x="0" y="0"/>
                <wp:positionH relativeFrom="column">
                  <wp:posOffset>-694055</wp:posOffset>
                </wp:positionH>
                <wp:positionV relativeFrom="paragraph">
                  <wp:posOffset>-762000</wp:posOffset>
                </wp:positionV>
                <wp:extent cx="2080260" cy="9144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40" w:rsidRDefault="00850F40">
                            <w:r w:rsidRPr="00D6686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E82D12" wp14:editId="5415F018">
                                  <wp:extent cx="1817336" cy="820189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712" cy="82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4.65pt;margin-top:-60pt;width:16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" stroked="f">
                <v:textbox>
                  <w:txbxContent>
                    <w:p w:rsidR="00850F40" w:rsidRDefault="00850F40">
                      <w:r w:rsidRPr="00D66869">
                        <w:rPr>
                          <w:noProof/>
                        </w:rPr>
                        <w:drawing>
                          <wp:inline distT="0" distB="0" distL="0" distR="0" wp14:anchorId="46E82D12" wp14:editId="5415F018">
                            <wp:extent cx="1817336" cy="820189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712" cy="82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0F40" w:rsidRPr="00850F4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26967" wp14:editId="08624B7E">
                <wp:simplePos x="0" y="0"/>
                <wp:positionH relativeFrom="column">
                  <wp:posOffset>1218565</wp:posOffset>
                </wp:positionH>
                <wp:positionV relativeFrom="paragraph">
                  <wp:posOffset>-762635</wp:posOffset>
                </wp:positionV>
                <wp:extent cx="3634740" cy="1630680"/>
                <wp:effectExtent l="0" t="0" r="3810" b="762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40" w:rsidRDefault="00850F40" w:rsidP="00850F40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Groupe Ligue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  <w:t>Haut-Niveau Occitanie</w:t>
                            </w:r>
                          </w:p>
                          <w:p w:rsidR="00850F40" w:rsidRDefault="00850F40" w:rsidP="00850F40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Course d’Orientation</w:t>
                            </w:r>
                          </w:p>
                          <w:p w:rsidR="00850F40" w:rsidRDefault="00850F40" w:rsidP="00850F40">
                            <w:pPr>
                              <w:jc w:val="center"/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-HNOCC-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95pt;margin-top:-60.05pt;width:286.2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" stroked="f">
                <v:textbox>
                  <w:txbxContent>
                    <w:p w:rsidR="00850F40" w:rsidRDefault="00850F40" w:rsidP="00850F40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Groupe Ligue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>
                        <w:rPr>
                          <w:sz w:val="52"/>
                          <w:szCs w:val="52"/>
                        </w:rPr>
                        <w:t>Haut-Niveau Occitanie</w:t>
                      </w:r>
                    </w:p>
                    <w:p w:rsidR="00850F40" w:rsidRDefault="00850F40" w:rsidP="00850F40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Course d’Orientation</w:t>
                      </w:r>
                    </w:p>
                    <w:p w:rsidR="00850F40" w:rsidRDefault="00850F40" w:rsidP="00850F40">
                      <w:pPr>
                        <w:jc w:val="center"/>
                      </w:pPr>
                      <w:r>
                        <w:rPr>
                          <w:sz w:val="52"/>
                          <w:szCs w:val="52"/>
                        </w:rPr>
                        <w:t>-HNOCC-</w:t>
                      </w:r>
                    </w:p>
                  </w:txbxContent>
                </v:textbox>
              </v:shape>
            </w:pict>
          </mc:Fallback>
        </mc:AlternateContent>
      </w:r>
      <w:r w:rsidR="00850F40" w:rsidRPr="00850F4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E7A8" wp14:editId="4421EB6D">
                <wp:simplePos x="0" y="0"/>
                <wp:positionH relativeFrom="column">
                  <wp:posOffset>4853305</wp:posOffset>
                </wp:positionH>
                <wp:positionV relativeFrom="paragraph">
                  <wp:posOffset>-815975</wp:posOffset>
                </wp:positionV>
                <wp:extent cx="1440180" cy="1097280"/>
                <wp:effectExtent l="0" t="0" r="7620" b="76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40" w:rsidRDefault="00850F40" w:rsidP="00850F4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1B10DA" wp14:editId="6D62436C">
                                  <wp:extent cx="1226820" cy="983618"/>
                                  <wp:effectExtent l="0" t="0" r="0" b="698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983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15pt;margin-top:-64.25pt;width:113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" stroked="f">
                <v:textbox>
                  <w:txbxContent>
                    <w:p w:rsidR="00850F40" w:rsidRDefault="00850F40" w:rsidP="00850F4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1B10DA" wp14:editId="6D62436C">
                            <wp:extent cx="1226820" cy="983618"/>
                            <wp:effectExtent l="0" t="0" r="0" b="698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983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3028" w:rsidRDefault="00CE3028" w:rsidP="00BC125D">
      <w:pPr>
        <w:pStyle w:val="Default"/>
        <w:jc w:val="center"/>
        <w:rPr>
          <w:sz w:val="52"/>
          <w:szCs w:val="52"/>
        </w:rPr>
      </w:pPr>
    </w:p>
    <w:p w:rsidR="00BC125D" w:rsidRDefault="00BC125D" w:rsidP="00CE3028">
      <w:pPr>
        <w:pStyle w:val="Default"/>
        <w:rPr>
          <w:b/>
          <w:bCs/>
          <w:sz w:val="56"/>
          <w:szCs w:val="56"/>
        </w:rPr>
      </w:pPr>
    </w:p>
    <w:p w:rsidR="00850F40" w:rsidRDefault="00850F40" w:rsidP="00CE3028">
      <w:pPr>
        <w:pStyle w:val="Default"/>
        <w:rPr>
          <w:b/>
          <w:bCs/>
          <w:sz w:val="56"/>
          <w:szCs w:val="56"/>
        </w:rPr>
      </w:pPr>
    </w:p>
    <w:p w:rsidR="00BC125D" w:rsidRDefault="00E64AC5" w:rsidP="00E64AC5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CONVENTION</w:t>
      </w:r>
    </w:p>
    <w:p w:rsidR="00E64AC5" w:rsidRDefault="00E64AC5" w:rsidP="00E64AC5">
      <w:pPr>
        <w:pStyle w:val="Default"/>
        <w:jc w:val="center"/>
        <w:rPr>
          <w:sz w:val="32"/>
          <w:szCs w:val="32"/>
        </w:rPr>
      </w:pPr>
    </w:p>
    <w:p w:rsidR="00CE3028" w:rsidRDefault="00CE3028" w:rsidP="00BC125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Est mise en place la convention suivante fixant les modalités de fonctionnement et d’organisation du groupe HN</w:t>
      </w:r>
      <w:r w:rsidR="00D057D5">
        <w:rPr>
          <w:sz w:val="32"/>
          <w:szCs w:val="32"/>
        </w:rPr>
        <w:t>OCC</w:t>
      </w:r>
      <w:r>
        <w:rPr>
          <w:sz w:val="32"/>
          <w:szCs w:val="32"/>
        </w:rPr>
        <w:t xml:space="preserve"> entre les partenaires ci-dessous : </w:t>
      </w:r>
    </w:p>
    <w:p w:rsidR="00BC125D" w:rsidRDefault="00BC125D" w:rsidP="00CE3028">
      <w:pPr>
        <w:pStyle w:val="Default"/>
        <w:rPr>
          <w:sz w:val="44"/>
          <w:szCs w:val="44"/>
        </w:rPr>
      </w:pPr>
    </w:p>
    <w:p w:rsidR="00CE3028" w:rsidRDefault="00CE3028" w:rsidP="00CE30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>La ligue O</w:t>
      </w:r>
      <w:r w:rsidR="00D057D5">
        <w:rPr>
          <w:sz w:val="44"/>
          <w:szCs w:val="44"/>
        </w:rPr>
        <w:t>ccitanie de C.O.,</w:t>
      </w:r>
      <w:r>
        <w:rPr>
          <w:sz w:val="44"/>
          <w:szCs w:val="44"/>
        </w:rPr>
        <w:t xml:space="preserve"> </w:t>
      </w:r>
    </w:p>
    <w:p w:rsidR="00CE3028" w:rsidRDefault="00CE3028" w:rsidP="00CE3028">
      <w:pPr>
        <w:pStyle w:val="Default"/>
        <w:rPr>
          <w:sz w:val="44"/>
          <w:szCs w:val="44"/>
        </w:rPr>
      </w:pPr>
      <w:bookmarkStart w:id="0" w:name="_GoBack"/>
      <w:bookmarkEnd w:id="0"/>
    </w:p>
    <w:p w:rsidR="00CE3028" w:rsidRDefault="00CE3028" w:rsidP="00CE30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>L</w:t>
      </w:r>
      <w:r w:rsidR="00D057D5">
        <w:rPr>
          <w:sz w:val="44"/>
          <w:szCs w:val="44"/>
        </w:rPr>
        <w:t xml:space="preserve">e jeune </w:t>
      </w:r>
      <w:r>
        <w:rPr>
          <w:sz w:val="44"/>
          <w:szCs w:val="44"/>
        </w:rPr>
        <w:t xml:space="preserve">athlète </w:t>
      </w:r>
      <w:r>
        <w:rPr>
          <w:sz w:val="22"/>
          <w:szCs w:val="22"/>
        </w:rPr>
        <w:t xml:space="preserve">(Nom, Prénom, </w:t>
      </w:r>
      <w:proofErr w:type="spellStart"/>
      <w:r>
        <w:rPr>
          <w:sz w:val="22"/>
          <w:szCs w:val="22"/>
        </w:rPr>
        <w:t>n°tel</w:t>
      </w:r>
      <w:proofErr w:type="spellEnd"/>
      <w:r>
        <w:rPr>
          <w:sz w:val="22"/>
          <w:szCs w:val="22"/>
        </w:rPr>
        <w:t xml:space="preserve">, mail) </w:t>
      </w:r>
      <w:r>
        <w:rPr>
          <w:sz w:val="44"/>
          <w:szCs w:val="44"/>
        </w:rPr>
        <w:t xml:space="preserve">: </w:t>
      </w:r>
    </w:p>
    <w:p w:rsidR="00CE3028" w:rsidRDefault="00CE3028" w:rsidP="00CE3028">
      <w:pPr>
        <w:pStyle w:val="Default"/>
        <w:rPr>
          <w:sz w:val="44"/>
          <w:szCs w:val="44"/>
        </w:rPr>
      </w:pPr>
    </w:p>
    <w:p w:rsidR="00CE3028" w:rsidRDefault="00CE3028" w:rsidP="00CE30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Le responsable légal </w:t>
      </w:r>
      <w:r>
        <w:rPr>
          <w:sz w:val="22"/>
          <w:szCs w:val="22"/>
        </w:rPr>
        <w:t xml:space="preserve">(Nom, Prénom, </w:t>
      </w:r>
      <w:proofErr w:type="spellStart"/>
      <w:r>
        <w:rPr>
          <w:sz w:val="22"/>
          <w:szCs w:val="22"/>
        </w:rPr>
        <w:t>n°tel</w:t>
      </w:r>
      <w:proofErr w:type="spellEnd"/>
      <w:r>
        <w:rPr>
          <w:sz w:val="22"/>
          <w:szCs w:val="22"/>
        </w:rPr>
        <w:t xml:space="preserve">, mail) </w:t>
      </w:r>
      <w:r>
        <w:rPr>
          <w:sz w:val="44"/>
          <w:szCs w:val="44"/>
        </w:rPr>
        <w:t xml:space="preserve">: </w:t>
      </w:r>
    </w:p>
    <w:p w:rsidR="00CE3028" w:rsidRDefault="00CE3028" w:rsidP="00CE3028">
      <w:pPr>
        <w:pStyle w:val="Default"/>
        <w:rPr>
          <w:sz w:val="44"/>
          <w:szCs w:val="44"/>
        </w:rPr>
      </w:pPr>
    </w:p>
    <w:p w:rsidR="00CE3028" w:rsidRDefault="00CE3028" w:rsidP="00CE30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Le club : </w:t>
      </w:r>
    </w:p>
    <w:p w:rsidR="00CE3028" w:rsidRDefault="00CE3028" w:rsidP="00CE3028">
      <w:pPr>
        <w:pStyle w:val="Default"/>
        <w:rPr>
          <w:sz w:val="44"/>
          <w:szCs w:val="44"/>
        </w:rPr>
      </w:pPr>
    </w:p>
    <w:p w:rsidR="00CE3028" w:rsidRDefault="00CE3028" w:rsidP="00CE30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Le CDCO : </w:t>
      </w:r>
    </w:p>
    <w:p w:rsidR="00CE3028" w:rsidRDefault="00CE3028" w:rsidP="00CE3028">
      <w:pPr>
        <w:pStyle w:val="Default"/>
        <w:rPr>
          <w:sz w:val="44"/>
          <w:szCs w:val="44"/>
        </w:rPr>
      </w:pPr>
    </w:p>
    <w:p w:rsidR="00CE3028" w:rsidRDefault="00CE3028" w:rsidP="00CE3028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ARTICLE 1 : Fonctionnement </w:t>
      </w:r>
    </w:p>
    <w:p w:rsidR="004F6B78" w:rsidRDefault="004F6B78" w:rsidP="00CE3028">
      <w:pPr>
        <w:pStyle w:val="Default"/>
        <w:rPr>
          <w:sz w:val="22"/>
          <w:szCs w:val="22"/>
        </w:rPr>
      </w:pPr>
    </w:p>
    <w:p w:rsidR="00CE3028" w:rsidRPr="004F6B78" w:rsidRDefault="00CE3028" w:rsidP="00CE3028">
      <w:pPr>
        <w:pStyle w:val="Default"/>
        <w:rPr>
          <w:b/>
          <w:sz w:val="22"/>
          <w:szCs w:val="22"/>
        </w:rPr>
      </w:pPr>
      <w:r w:rsidRPr="004F6B78">
        <w:rPr>
          <w:b/>
          <w:sz w:val="22"/>
          <w:szCs w:val="22"/>
        </w:rPr>
        <w:t xml:space="preserve">La ligue </w:t>
      </w:r>
      <w:r w:rsidR="006D1055">
        <w:rPr>
          <w:b/>
          <w:sz w:val="22"/>
          <w:szCs w:val="22"/>
        </w:rPr>
        <w:t>Occitanie</w:t>
      </w:r>
      <w:r w:rsidRPr="004F6B78">
        <w:rPr>
          <w:b/>
          <w:sz w:val="22"/>
          <w:szCs w:val="22"/>
        </w:rPr>
        <w:t xml:space="preserve"> :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ligue s’engage, dans le cadre du fonctionnement du groupe ligue et du budget s’y rapportant : </w:t>
      </w:r>
    </w:p>
    <w:p w:rsidR="00CE3028" w:rsidRDefault="00CE3028" w:rsidP="00CE14E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mettre en place un programme de regroupements et de stages, éventuellement de déplacements organisés sur des courses </w:t>
      </w:r>
    </w:p>
    <w:p w:rsidR="00CE3028" w:rsidRDefault="00CE3028" w:rsidP="00CE14E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mettre en place un encadrement de qualité organisé par des personnes compétentes et diplômées </w:t>
      </w:r>
    </w:p>
    <w:p w:rsidR="00CE3028" w:rsidRDefault="00CE3028" w:rsidP="00CE14E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informer les clubs et CD sur la procédure de candidature au groupe HN</w:t>
      </w:r>
      <w:r w:rsidR="004F6B78">
        <w:rPr>
          <w:sz w:val="22"/>
          <w:szCs w:val="22"/>
        </w:rPr>
        <w:t>OCC</w:t>
      </w:r>
      <w:r>
        <w:rPr>
          <w:sz w:val="22"/>
          <w:szCs w:val="22"/>
        </w:rPr>
        <w:t xml:space="preserve"> </w:t>
      </w:r>
    </w:p>
    <w:p w:rsidR="00CE3028" w:rsidRDefault="00CE3028" w:rsidP="00CE14E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participer financièrement au fonctionnement du groupe</w:t>
      </w:r>
      <w:r w:rsidR="00974D4E">
        <w:rPr>
          <w:sz w:val="22"/>
          <w:szCs w:val="22"/>
        </w:rPr>
        <w:t xml:space="preserve"> (pour moitié des frais d’hébergement et nourriture, et frais d’impression)</w:t>
      </w:r>
    </w:p>
    <w:p w:rsidR="00077192" w:rsidRDefault="00077192" w:rsidP="00CE14E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assurer un suivi des jeunes athlètes</w:t>
      </w:r>
    </w:p>
    <w:p w:rsidR="004F6B78" w:rsidRDefault="004F6B78" w:rsidP="00CE3028">
      <w:pPr>
        <w:pStyle w:val="Default"/>
        <w:rPr>
          <w:sz w:val="22"/>
          <w:szCs w:val="22"/>
        </w:rPr>
      </w:pPr>
    </w:p>
    <w:p w:rsidR="00CE3028" w:rsidRPr="004F6B78" w:rsidRDefault="00CE3028" w:rsidP="00CE3028">
      <w:pPr>
        <w:pStyle w:val="Default"/>
        <w:rPr>
          <w:b/>
          <w:sz w:val="22"/>
          <w:szCs w:val="22"/>
        </w:rPr>
      </w:pPr>
      <w:r w:rsidRPr="004F6B78">
        <w:rPr>
          <w:b/>
          <w:sz w:val="22"/>
          <w:szCs w:val="22"/>
        </w:rPr>
        <w:t xml:space="preserve">Le jeune athlète :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jeune s’engage : </w:t>
      </w:r>
    </w:p>
    <w:p w:rsidR="00CE3028" w:rsidRDefault="00CE3028" w:rsidP="00CE14E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participer au programme prévu pour la saison</w:t>
      </w:r>
    </w:p>
    <w:p w:rsidR="00CE3028" w:rsidRDefault="00CE3028" w:rsidP="00CE14E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répondre aux convocations dans les délais prévus par les organisateurs </w:t>
      </w:r>
    </w:p>
    <w:p w:rsidR="00077192" w:rsidRDefault="00CE3028" w:rsidP="00CE14E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77192">
        <w:rPr>
          <w:sz w:val="22"/>
          <w:szCs w:val="22"/>
        </w:rPr>
        <w:t xml:space="preserve">à participer </w:t>
      </w:r>
      <w:r w:rsidR="00083DED" w:rsidRPr="00077192">
        <w:rPr>
          <w:sz w:val="22"/>
          <w:szCs w:val="22"/>
        </w:rPr>
        <w:t>régulièrement aux courses régionales et nationales</w:t>
      </w:r>
    </w:p>
    <w:p w:rsidR="0016251B" w:rsidRPr="00077192" w:rsidRDefault="0016251B" w:rsidP="00CE14E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77192">
        <w:rPr>
          <w:sz w:val="22"/>
          <w:szCs w:val="22"/>
        </w:rPr>
        <w:t>à respecter la vie de groupe et à participer aux taches collectives</w:t>
      </w:r>
    </w:p>
    <w:p w:rsidR="00CE3028" w:rsidRDefault="0016251B" w:rsidP="00CE14E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tenir à jour un cahier d’entrainement</w:t>
      </w:r>
      <w:r w:rsidR="00CE3028">
        <w:rPr>
          <w:sz w:val="22"/>
          <w:szCs w:val="22"/>
        </w:rPr>
        <w:t xml:space="preserve"> </w:t>
      </w:r>
      <w:r>
        <w:rPr>
          <w:sz w:val="22"/>
          <w:szCs w:val="22"/>
        </w:rPr>
        <w:t>avec analyses de courses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sera accepté que le jeune soit absent </w:t>
      </w:r>
      <w:r w:rsidR="00083DED">
        <w:rPr>
          <w:sz w:val="22"/>
          <w:szCs w:val="22"/>
        </w:rPr>
        <w:t xml:space="preserve">au stage </w:t>
      </w:r>
      <w:r>
        <w:rPr>
          <w:sz w:val="22"/>
          <w:szCs w:val="22"/>
        </w:rPr>
        <w:t>uniquement</w:t>
      </w:r>
      <w:r w:rsidR="00083DED">
        <w:rPr>
          <w:sz w:val="22"/>
          <w:szCs w:val="22"/>
        </w:rPr>
        <w:t xml:space="preserve"> </w:t>
      </w:r>
      <w:r>
        <w:rPr>
          <w:sz w:val="22"/>
          <w:szCs w:val="22"/>
        </w:rPr>
        <w:t>sur justification.</w:t>
      </w:r>
    </w:p>
    <w:p w:rsidR="00083DED" w:rsidRDefault="00083DED" w:rsidP="00CE14E5">
      <w:pPr>
        <w:pStyle w:val="Default"/>
        <w:jc w:val="both"/>
        <w:rPr>
          <w:sz w:val="22"/>
          <w:szCs w:val="22"/>
        </w:rPr>
      </w:pPr>
    </w:p>
    <w:p w:rsidR="00CE3028" w:rsidRPr="00083DED" w:rsidRDefault="00CE3028" w:rsidP="00CE14E5">
      <w:pPr>
        <w:pStyle w:val="Default"/>
        <w:jc w:val="both"/>
        <w:rPr>
          <w:b/>
          <w:sz w:val="22"/>
          <w:szCs w:val="22"/>
        </w:rPr>
      </w:pPr>
      <w:r w:rsidRPr="00083DED">
        <w:rPr>
          <w:b/>
          <w:sz w:val="22"/>
          <w:szCs w:val="22"/>
        </w:rPr>
        <w:t xml:space="preserve">Les parents ou responsable légal :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parents ou le responsable légal s’engagent : </w:t>
      </w:r>
    </w:p>
    <w:p w:rsidR="00CE3028" w:rsidRDefault="00CE3028" w:rsidP="00CE14E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aider le jeune à suivre régulièrement les entrainements </w:t>
      </w:r>
      <w:r w:rsidR="00AD73BE">
        <w:rPr>
          <w:sz w:val="22"/>
          <w:szCs w:val="22"/>
        </w:rPr>
        <w:t>de son club ou personnels</w:t>
      </w:r>
    </w:p>
    <w:p w:rsidR="00CE3028" w:rsidRDefault="00CE3028" w:rsidP="00CE14E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lui faciliter toutes participations aux compétitions régionales et nationales, aux RDE et stage ligue</w:t>
      </w:r>
      <w:r w:rsidR="00AD73BE">
        <w:rPr>
          <w:sz w:val="22"/>
          <w:szCs w:val="22"/>
        </w:rPr>
        <w:t>, en particulier le transport</w:t>
      </w:r>
    </w:p>
    <w:p w:rsidR="00CE3028" w:rsidRDefault="00CE3028" w:rsidP="00CE14E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participer financièrement au fonctionnement du groupe</w:t>
      </w:r>
    </w:p>
    <w:p w:rsidR="00083DED" w:rsidRDefault="00083DED" w:rsidP="00CE14E5">
      <w:pPr>
        <w:pStyle w:val="Default"/>
        <w:jc w:val="both"/>
        <w:rPr>
          <w:sz w:val="22"/>
          <w:szCs w:val="22"/>
        </w:rPr>
      </w:pPr>
    </w:p>
    <w:p w:rsidR="00CE3028" w:rsidRPr="00083DED" w:rsidRDefault="00CE3028" w:rsidP="00CE14E5">
      <w:pPr>
        <w:pStyle w:val="Default"/>
        <w:jc w:val="both"/>
        <w:rPr>
          <w:b/>
          <w:sz w:val="22"/>
          <w:szCs w:val="22"/>
        </w:rPr>
      </w:pPr>
      <w:r w:rsidRPr="00083DED">
        <w:rPr>
          <w:b/>
          <w:sz w:val="22"/>
          <w:szCs w:val="22"/>
        </w:rPr>
        <w:t xml:space="preserve">Les clubs :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clubs s’engagent : </w:t>
      </w:r>
    </w:p>
    <w:p w:rsidR="00CE3028" w:rsidRDefault="00CE3028" w:rsidP="00CE14E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faciliter et à assurer la participation du jeune aux regroupements et aux RDE. </w:t>
      </w:r>
    </w:p>
    <w:p w:rsidR="00AD73BE" w:rsidRDefault="00CE3028" w:rsidP="00CE14E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aider matériellement le groupe lors des regroupements se déroulant à proximité.</w:t>
      </w:r>
    </w:p>
    <w:p w:rsidR="00CE3028" w:rsidRDefault="00CE3028" w:rsidP="00CE14E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participer financièrement au fonctionnement du groupe. </w:t>
      </w:r>
    </w:p>
    <w:p w:rsidR="00CE3028" w:rsidRDefault="00CE3028" w:rsidP="00CE14E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assurer le suivi du jeune par un animateur ou un référent du club qui sera en relation avec les responsables du groupe.</w:t>
      </w:r>
    </w:p>
    <w:p w:rsidR="00AD73BE" w:rsidRDefault="00AD73BE" w:rsidP="00CE14E5">
      <w:pPr>
        <w:pStyle w:val="Default"/>
        <w:jc w:val="both"/>
        <w:rPr>
          <w:sz w:val="22"/>
          <w:szCs w:val="22"/>
        </w:rPr>
      </w:pPr>
    </w:p>
    <w:p w:rsidR="00CE3028" w:rsidRPr="00AD73BE" w:rsidRDefault="00CE3028" w:rsidP="00CE14E5">
      <w:pPr>
        <w:pStyle w:val="Default"/>
        <w:jc w:val="both"/>
        <w:rPr>
          <w:b/>
          <w:sz w:val="22"/>
          <w:szCs w:val="22"/>
        </w:rPr>
      </w:pPr>
      <w:r w:rsidRPr="00AD73BE">
        <w:rPr>
          <w:b/>
          <w:sz w:val="22"/>
          <w:szCs w:val="22"/>
        </w:rPr>
        <w:t xml:space="preserve">Les CDCO :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Comité Départemental s’engage : </w:t>
      </w:r>
    </w:p>
    <w:p w:rsidR="00CE3028" w:rsidRDefault="00CE3028" w:rsidP="00CE14E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aider matériellement le groupe : cartes, prêt de piquets et toiles, matériel </w:t>
      </w:r>
      <w:proofErr w:type="spellStart"/>
      <w:r w:rsidR="00CE14E5">
        <w:rPr>
          <w:sz w:val="22"/>
          <w:szCs w:val="22"/>
        </w:rPr>
        <w:t>S</w:t>
      </w:r>
      <w:r>
        <w:rPr>
          <w:sz w:val="22"/>
          <w:szCs w:val="22"/>
        </w:rPr>
        <w:t>portident</w:t>
      </w:r>
      <w:proofErr w:type="spellEnd"/>
      <w:r>
        <w:rPr>
          <w:sz w:val="22"/>
          <w:szCs w:val="22"/>
        </w:rPr>
        <w:t>, gestion, autorisation avec propriétaire…</w:t>
      </w:r>
    </w:p>
    <w:p w:rsidR="00CE3028" w:rsidRDefault="00CE3028" w:rsidP="00CE14E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participer financièrement au fonctionnement du groupe </w:t>
      </w:r>
    </w:p>
    <w:p w:rsidR="00CE3028" w:rsidRDefault="00CE3028" w:rsidP="00CE14E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à faciliter la participation des j</w:t>
      </w:r>
      <w:r w:rsidR="00CE14E5">
        <w:rPr>
          <w:sz w:val="22"/>
          <w:szCs w:val="22"/>
        </w:rPr>
        <w:t>eunes aux regroupements et RDE</w:t>
      </w:r>
    </w:p>
    <w:p w:rsidR="00AD73BE" w:rsidRDefault="00AD73BE" w:rsidP="00CE14E5">
      <w:pPr>
        <w:pStyle w:val="Default"/>
        <w:jc w:val="both"/>
        <w:rPr>
          <w:b/>
          <w:bCs/>
          <w:sz w:val="32"/>
          <w:szCs w:val="32"/>
        </w:rPr>
      </w:pPr>
    </w:p>
    <w:p w:rsidR="00CE3028" w:rsidRDefault="00CE3028" w:rsidP="00CE14E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ARTICLE 2 : Matériel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Les clubs, les CDCO et la L</w:t>
      </w:r>
      <w:r w:rsidR="00E82D97">
        <w:rPr>
          <w:sz w:val="22"/>
          <w:szCs w:val="22"/>
        </w:rPr>
        <w:t>OCCO</w:t>
      </w:r>
      <w:r>
        <w:rPr>
          <w:sz w:val="22"/>
          <w:szCs w:val="22"/>
        </w:rPr>
        <w:t xml:space="preserve"> s’engagent à aider matériellement le groupe ligue : cartes à disposition, piquets et toiles, autorisation propriétaire… </w:t>
      </w:r>
    </w:p>
    <w:p w:rsidR="00AD73BE" w:rsidRDefault="00AD73BE" w:rsidP="00CE3028">
      <w:pPr>
        <w:pStyle w:val="Default"/>
        <w:rPr>
          <w:b/>
          <w:bCs/>
          <w:sz w:val="32"/>
          <w:szCs w:val="32"/>
        </w:rPr>
      </w:pPr>
    </w:p>
    <w:p w:rsidR="001A698C" w:rsidRDefault="001A698C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CE3028" w:rsidRDefault="00F401D8" w:rsidP="00CE302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ARTICLE 3 : Calendrier</w:t>
      </w:r>
    </w:p>
    <w:p w:rsidR="00F401D8" w:rsidRDefault="00077192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Calendrier prévisionnel :</w:t>
      </w:r>
    </w:p>
    <w:p w:rsidR="00F401D8" w:rsidRDefault="00F401D8" w:rsidP="00CE14E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7-8 octobre </w:t>
      </w:r>
      <w:r w:rsidR="0061645B">
        <w:rPr>
          <w:sz w:val="22"/>
          <w:szCs w:val="22"/>
        </w:rPr>
        <w:t>à Caylus</w:t>
      </w:r>
      <w:r w:rsidR="001321D5">
        <w:rPr>
          <w:sz w:val="22"/>
          <w:szCs w:val="22"/>
        </w:rPr>
        <w:t>, relais le dimanche</w:t>
      </w:r>
      <w:r w:rsidR="0061645B">
        <w:rPr>
          <w:sz w:val="22"/>
          <w:szCs w:val="22"/>
        </w:rPr>
        <w:t xml:space="preserve"> </w:t>
      </w:r>
      <w:r>
        <w:rPr>
          <w:sz w:val="22"/>
          <w:szCs w:val="22"/>
        </w:rPr>
        <w:t>(TOAC)</w:t>
      </w:r>
    </w:p>
    <w:p w:rsidR="00CE3028" w:rsidRDefault="00F401D8" w:rsidP="00CE14E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25-26 novembre</w:t>
      </w:r>
      <w:r w:rsidR="0061645B">
        <w:rPr>
          <w:sz w:val="22"/>
          <w:szCs w:val="22"/>
        </w:rPr>
        <w:t xml:space="preserve"> en Dordogne</w:t>
      </w:r>
      <w:r>
        <w:rPr>
          <w:sz w:val="22"/>
          <w:szCs w:val="22"/>
        </w:rPr>
        <w:t xml:space="preserve"> </w:t>
      </w:r>
      <w:r w:rsidR="0061645B">
        <w:rPr>
          <w:sz w:val="22"/>
          <w:szCs w:val="22"/>
        </w:rPr>
        <w:t>(RDE#1</w:t>
      </w:r>
      <w:r w:rsidR="007230C2">
        <w:rPr>
          <w:sz w:val="22"/>
          <w:szCs w:val="22"/>
        </w:rPr>
        <w:t>, POP</w:t>
      </w:r>
      <w:r>
        <w:rPr>
          <w:sz w:val="22"/>
          <w:szCs w:val="22"/>
        </w:rPr>
        <w:t>)</w:t>
      </w:r>
    </w:p>
    <w:p w:rsidR="00F401D8" w:rsidRDefault="0061645B" w:rsidP="00CE14E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16-17 décembre </w:t>
      </w:r>
      <w:r w:rsidR="007230C2">
        <w:rPr>
          <w:sz w:val="22"/>
          <w:szCs w:val="22"/>
        </w:rPr>
        <w:t>dans le Lot</w:t>
      </w:r>
      <w:r w:rsidR="001321D5">
        <w:rPr>
          <w:sz w:val="22"/>
          <w:szCs w:val="22"/>
        </w:rPr>
        <w:t>, départementale de nuit le samedi soir</w:t>
      </w:r>
      <w:r w:rsidR="007230C2">
        <w:rPr>
          <w:sz w:val="22"/>
          <w:szCs w:val="22"/>
        </w:rPr>
        <w:t xml:space="preserve"> (CDCO46)</w:t>
      </w:r>
    </w:p>
    <w:p w:rsidR="007230C2" w:rsidRDefault="007230C2" w:rsidP="00CE14E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20-21 janvier 2018 dans l’Aude (COORE)</w:t>
      </w:r>
    </w:p>
    <w:p w:rsidR="00F401D8" w:rsidRDefault="0061645B" w:rsidP="00CE14E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4-5 février dans l</w:t>
      </w:r>
      <w:r w:rsidR="007230C2">
        <w:rPr>
          <w:sz w:val="22"/>
          <w:szCs w:val="22"/>
        </w:rPr>
        <w:t>e Gers</w:t>
      </w:r>
      <w:r w:rsidR="00FD2B97">
        <w:rPr>
          <w:sz w:val="22"/>
          <w:szCs w:val="22"/>
        </w:rPr>
        <w:t xml:space="preserve"> (RDE#2</w:t>
      </w:r>
      <w:r w:rsidR="007230C2">
        <w:rPr>
          <w:sz w:val="22"/>
          <w:szCs w:val="22"/>
        </w:rPr>
        <w:t>, LOCCO</w:t>
      </w:r>
      <w:r w:rsidR="00FD2B97">
        <w:rPr>
          <w:sz w:val="22"/>
          <w:szCs w:val="22"/>
        </w:rPr>
        <w:t>)</w:t>
      </w:r>
    </w:p>
    <w:p w:rsidR="007230C2" w:rsidRDefault="007230C2" w:rsidP="00CE14E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7230C2">
        <w:rPr>
          <w:sz w:val="22"/>
          <w:szCs w:val="22"/>
        </w:rPr>
        <w:t xml:space="preserve">24-25 mars en </w:t>
      </w:r>
      <w:proofErr w:type="spellStart"/>
      <w:r w:rsidRPr="007230C2">
        <w:rPr>
          <w:sz w:val="22"/>
          <w:szCs w:val="22"/>
        </w:rPr>
        <w:t>Nlle</w:t>
      </w:r>
      <w:proofErr w:type="spellEnd"/>
      <w:r w:rsidRPr="007230C2">
        <w:rPr>
          <w:sz w:val="22"/>
          <w:szCs w:val="22"/>
        </w:rPr>
        <w:t xml:space="preserve"> Aquitaine </w:t>
      </w:r>
      <w:r>
        <w:rPr>
          <w:sz w:val="22"/>
          <w:szCs w:val="22"/>
        </w:rPr>
        <w:t>(RDE#</w:t>
      </w:r>
      <w:r w:rsidR="001321D5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1321D5">
        <w:rPr>
          <w:sz w:val="22"/>
          <w:szCs w:val="22"/>
        </w:rPr>
        <w:t>LNACO</w:t>
      </w:r>
      <w:r>
        <w:rPr>
          <w:sz w:val="22"/>
          <w:szCs w:val="22"/>
        </w:rPr>
        <w:t>)</w:t>
      </w:r>
    </w:p>
    <w:p w:rsidR="001321D5" w:rsidRPr="007230C2" w:rsidRDefault="001321D5" w:rsidP="00CE14E5">
      <w:pPr>
        <w:pStyle w:val="Default"/>
        <w:jc w:val="both"/>
        <w:rPr>
          <w:bCs/>
          <w:sz w:val="32"/>
          <w:szCs w:val="32"/>
        </w:rPr>
      </w:pPr>
    </w:p>
    <w:p w:rsidR="00CE3028" w:rsidRDefault="00CE3028" w:rsidP="00CE14E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ARTICLE 4 : Durée d’engagement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présente convention a une durée d’1 an. </w:t>
      </w:r>
      <w:r w:rsidR="001321D5">
        <w:rPr>
          <w:sz w:val="22"/>
          <w:szCs w:val="22"/>
        </w:rPr>
        <w:t>Septembre 2017</w:t>
      </w:r>
      <w:r>
        <w:rPr>
          <w:sz w:val="22"/>
          <w:szCs w:val="22"/>
        </w:rPr>
        <w:t xml:space="preserve"> à </w:t>
      </w:r>
      <w:r w:rsidR="001321D5">
        <w:rPr>
          <w:sz w:val="22"/>
          <w:szCs w:val="22"/>
        </w:rPr>
        <w:t>Août</w:t>
      </w:r>
      <w:r>
        <w:rPr>
          <w:sz w:val="22"/>
          <w:szCs w:val="22"/>
        </w:rPr>
        <w:t xml:space="preserve"> 201</w:t>
      </w:r>
      <w:r w:rsidR="001321D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Cette convention sera renouvelée si le jeune athlète est sélectionné par la commission de sélection pour la saison suivante.</w:t>
      </w:r>
    </w:p>
    <w:p w:rsidR="00974D4E" w:rsidRDefault="00974D4E" w:rsidP="00CE14E5">
      <w:pPr>
        <w:pStyle w:val="Default"/>
        <w:jc w:val="both"/>
        <w:rPr>
          <w:b/>
          <w:bCs/>
          <w:sz w:val="32"/>
          <w:szCs w:val="32"/>
        </w:rPr>
      </w:pPr>
    </w:p>
    <w:p w:rsidR="00974D4E" w:rsidRDefault="00CE3028" w:rsidP="00CE14E5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5 : Résiliation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présente convention peut être résiliée à tout moment au cours de la saison sportive par demande écrite de l’un des signataires. Les autres partenaires pourront éventuellement en demander les raisons et justifications.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modalités de cette résiliation seront étudiées avec l’ensemble des partenaires et signataires.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Aucun remboursement ne sera effectué. </w:t>
      </w:r>
    </w:p>
    <w:p w:rsidR="00974D4E" w:rsidRDefault="00974D4E" w:rsidP="00CE14E5">
      <w:pPr>
        <w:pStyle w:val="Default"/>
        <w:jc w:val="both"/>
        <w:rPr>
          <w:b/>
          <w:bCs/>
          <w:sz w:val="32"/>
          <w:szCs w:val="32"/>
        </w:rPr>
      </w:pPr>
    </w:p>
    <w:p w:rsidR="00CE3028" w:rsidRDefault="00CE3028" w:rsidP="00CE14E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ARTICLE 6 : Financement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financement des stages HN</w:t>
      </w:r>
      <w:r w:rsidR="00D057D5">
        <w:rPr>
          <w:sz w:val="22"/>
          <w:szCs w:val="22"/>
        </w:rPr>
        <w:t>OCC</w:t>
      </w:r>
      <w:r>
        <w:rPr>
          <w:sz w:val="22"/>
          <w:szCs w:val="22"/>
        </w:rPr>
        <w:t xml:space="preserve"> est pris en charge par les responsables légaux ou par le club ou par le CDCO (se renseigner auprès de votre club ou de votre comité départemental) : </w:t>
      </w:r>
    </w:p>
    <w:p w:rsidR="001321D5" w:rsidRDefault="00CE3028" w:rsidP="00CE14E5">
      <w:pPr>
        <w:pStyle w:val="Default"/>
        <w:numPr>
          <w:ilvl w:val="0"/>
          <w:numId w:val="6"/>
        </w:numPr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>Pour les déplacem</w:t>
      </w:r>
      <w:r w:rsidR="001321D5">
        <w:rPr>
          <w:sz w:val="22"/>
          <w:szCs w:val="22"/>
        </w:rPr>
        <w:t>ents prévus avec le groupe HNOCC</w:t>
      </w:r>
    </w:p>
    <w:p w:rsidR="001321D5" w:rsidRDefault="00CE3028" w:rsidP="00CE14E5">
      <w:pPr>
        <w:pStyle w:val="Default"/>
        <w:numPr>
          <w:ilvl w:val="0"/>
          <w:numId w:val="6"/>
        </w:numPr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>Pour les hébergements prév</w:t>
      </w:r>
      <w:r w:rsidR="001321D5">
        <w:rPr>
          <w:sz w:val="22"/>
          <w:szCs w:val="22"/>
        </w:rPr>
        <w:t>us avec le groupe HNOCC</w:t>
      </w:r>
    </w:p>
    <w:p w:rsidR="00CE3028" w:rsidRDefault="00CE3028" w:rsidP="00CE14E5">
      <w:pPr>
        <w:pStyle w:val="Default"/>
        <w:numPr>
          <w:ilvl w:val="0"/>
          <w:numId w:val="6"/>
        </w:numPr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>Pour les repas prévu avec le groupe HN</w:t>
      </w:r>
      <w:r w:rsidR="001321D5">
        <w:rPr>
          <w:sz w:val="22"/>
          <w:szCs w:val="22"/>
        </w:rPr>
        <w:t>OCC</w:t>
      </w:r>
      <w:r>
        <w:rPr>
          <w:sz w:val="22"/>
          <w:szCs w:val="22"/>
        </w:rPr>
        <w:t xml:space="preserve">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</w:p>
    <w:p w:rsidR="00CE3028" w:rsidRDefault="00CE3028" w:rsidP="00CE14E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ARTICLE 7 : Bilan et perspectives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fin d’année, les responsables du groupe établiront un compte rendu d’activités et un bila</w:t>
      </w:r>
      <w:r w:rsidR="002045B6">
        <w:rPr>
          <w:sz w:val="22"/>
          <w:szCs w:val="22"/>
        </w:rPr>
        <w:t>n financier des actions menées.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Ils établiront également des objectifs et perspectives pour la ou les saisons suivantes. </w:t>
      </w:r>
    </w:p>
    <w:p w:rsidR="00CE3028" w:rsidRDefault="00CE3028" w:rsidP="00CE1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 document sera remis à chaque partenaire du groupe ligue H</w:t>
      </w:r>
      <w:r w:rsidR="00077192">
        <w:rPr>
          <w:sz w:val="22"/>
          <w:szCs w:val="22"/>
        </w:rPr>
        <w:t>NOCC</w:t>
      </w:r>
      <w:r>
        <w:rPr>
          <w:sz w:val="22"/>
          <w:szCs w:val="22"/>
        </w:rPr>
        <w:t xml:space="preserve">. </w:t>
      </w:r>
    </w:p>
    <w:p w:rsidR="001321D5" w:rsidRDefault="001321D5" w:rsidP="00CE3028">
      <w:pPr>
        <w:pStyle w:val="Default"/>
        <w:rPr>
          <w:sz w:val="22"/>
          <w:szCs w:val="22"/>
        </w:rPr>
      </w:pPr>
    </w:p>
    <w:p w:rsidR="00CE3028" w:rsidRDefault="00CE3028" w:rsidP="00077192">
      <w:pPr>
        <w:pStyle w:val="Default"/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Fait à </w:t>
      </w:r>
      <w:r w:rsidR="00077192">
        <w:rPr>
          <w:sz w:val="22"/>
          <w:szCs w:val="22"/>
        </w:rPr>
        <w:tab/>
      </w:r>
      <w:r>
        <w:rPr>
          <w:sz w:val="22"/>
          <w:szCs w:val="22"/>
        </w:rPr>
        <w:t xml:space="preserve">le </w:t>
      </w:r>
    </w:p>
    <w:p w:rsidR="00974D4E" w:rsidRDefault="00974D4E" w:rsidP="00CE3028">
      <w:pPr>
        <w:pStyle w:val="Default"/>
        <w:rPr>
          <w:sz w:val="22"/>
          <w:szCs w:val="22"/>
        </w:rPr>
      </w:pPr>
    </w:p>
    <w:p w:rsidR="00CE3028" w:rsidRDefault="00CE3028" w:rsidP="00077192">
      <w:pPr>
        <w:pStyle w:val="Default"/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 xml:space="preserve">Signature jeune athlète : </w:t>
      </w:r>
      <w:r w:rsidR="00077192">
        <w:rPr>
          <w:sz w:val="22"/>
          <w:szCs w:val="22"/>
        </w:rPr>
        <w:tab/>
      </w:r>
      <w:r>
        <w:rPr>
          <w:sz w:val="22"/>
          <w:szCs w:val="22"/>
        </w:rPr>
        <w:t xml:space="preserve">Signature président club : </w:t>
      </w:r>
    </w:p>
    <w:p w:rsidR="00974D4E" w:rsidRDefault="00974D4E" w:rsidP="00077192">
      <w:pPr>
        <w:pStyle w:val="Default"/>
        <w:tabs>
          <w:tab w:val="left" w:pos="5529"/>
        </w:tabs>
        <w:rPr>
          <w:sz w:val="22"/>
          <w:szCs w:val="22"/>
        </w:rPr>
      </w:pPr>
    </w:p>
    <w:p w:rsidR="00974D4E" w:rsidRDefault="00974D4E" w:rsidP="00077192">
      <w:pPr>
        <w:pStyle w:val="Default"/>
        <w:tabs>
          <w:tab w:val="left" w:pos="5529"/>
        </w:tabs>
        <w:rPr>
          <w:sz w:val="22"/>
          <w:szCs w:val="22"/>
        </w:rPr>
      </w:pPr>
    </w:p>
    <w:p w:rsidR="00077192" w:rsidRDefault="00077192" w:rsidP="00077192">
      <w:pPr>
        <w:pStyle w:val="Default"/>
        <w:tabs>
          <w:tab w:val="left" w:pos="5529"/>
        </w:tabs>
        <w:rPr>
          <w:sz w:val="22"/>
          <w:szCs w:val="22"/>
        </w:rPr>
      </w:pPr>
    </w:p>
    <w:p w:rsidR="00077192" w:rsidRDefault="00077192" w:rsidP="00077192">
      <w:pPr>
        <w:pStyle w:val="Default"/>
        <w:tabs>
          <w:tab w:val="left" w:pos="5529"/>
        </w:tabs>
        <w:rPr>
          <w:sz w:val="22"/>
          <w:szCs w:val="22"/>
        </w:rPr>
      </w:pPr>
    </w:p>
    <w:p w:rsidR="00CE3028" w:rsidRDefault="00CE3028" w:rsidP="00077192">
      <w:pPr>
        <w:pStyle w:val="Default"/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 xml:space="preserve">Signature Parents ou représentant légal : </w:t>
      </w:r>
      <w:r w:rsidR="00077192">
        <w:rPr>
          <w:sz w:val="22"/>
          <w:szCs w:val="22"/>
        </w:rPr>
        <w:tab/>
      </w:r>
      <w:r>
        <w:rPr>
          <w:sz w:val="22"/>
          <w:szCs w:val="22"/>
        </w:rPr>
        <w:t xml:space="preserve">Signature Président ligue : </w:t>
      </w:r>
    </w:p>
    <w:p w:rsidR="00077192" w:rsidRDefault="00077192" w:rsidP="00077192">
      <w:pPr>
        <w:tabs>
          <w:tab w:val="left" w:pos="5529"/>
        </w:tabs>
      </w:pPr>
    </w:p>
    <w:p w:rsidR="00077192" w:rsidRDefault="00077192" w:rsidP="00CE3028"/>
    <w:p w:rsidR="00AB5CB9" w:rsidRDefault="00CE3028" w:rsidP="00CE3028">
      <w:r>
        <w:t>Signature Président CDCO :</w:t>
      </w:r>
    </w:p>
    <w:sectPr w:rsidR="00AB5CB9" w:rsidSect="001A698C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77" w:rsidRDefault="00535477" w:rsidP="001A698C">
      <w:pPr>
        <w:spacing w:after="0" w:line="240" w:lineRule="auto"/>
      </w:pPr>
      <w:r>
        <w:separator/>
      </w:r>
    </w:p>
  </w:endnote>
  <w:endnote w:type="continuationSeparator" w:id="0">
    <w:p w:rsidR="00535477" w:rsidRDefault="00535477" w:rsidP="001A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300593"/>
      <w:docPartObj>
        <w:docPartGallery w:val="Page Numbers (Bottom of Page)"/>
        <w:docPartUnique/>
      </w:docPartObj>
    </w:sdtPr>
    <w:sdtEndPr/>
    <w:sdtContent>
      <w:p w:rsidR="001A698C" w:rsidRDefault="001A69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D5">
          <w:rPr>
            <w:noProof/>
          </w:rPr>
          <w:t>2</w:t>
        </w:r>
        <w:r>
          <w:fldChar w:fldCharType="end"/>
        </w:r>
      </w:p>
    </w:sdtContent>
  </w:sdt>
  <w:p w:rsidR="001A698C" w:rsidRDefault="001A6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77" w:rsidRDefault="00535477" w:rsidP="001A698C">
      <w:pPr>
        <w:spacing w:after="0" w:line="240" w:lineRule="auto"/>
      </w:pPr>
      <w:r>
        <w:separator/>
      </w:r>
    </w:p>
  </w:footnote>
  <w:footnote w:type="continuationSeparator" w:id="0">
    <w:p w:rsidR="00535477" w:rsidRDefault="00535477" w:rsidP="001A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43F"/>
    <w:multiLevelType w:val="hybridMultilevel"/>
    <w:tmpl w:val="EC3E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1D22"/>
    <w:multiLevelType w:val="hybridMultilevel"/>
    <w:tmpl w:val="CA8E3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D31"/>
    <w:multiLevelType w:val="hybridMultilevel"/>
    <w:tmpl w:val="92427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39FC"/>
    <w:multiLevelType w:val="hybridMultilevel"/>
    <w:tmpl w:val="83C2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3388"/>
    <w:multiLevelType w:val="hybridMultilevel"/>
    <w:tmpl w:val="4BC65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13E9"/>
    <w:multiLevelType w:val="hybridMultilevel"/>
    <w:tmpl w:val="F1B65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465AE"/>
    <w:multiLevelType w:val="hybridMultilevel"/>
    <w:tmpl w:val="3CE0A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28"/>
    <w:rsid w:val="00077192"/>
    <w:rsid w:val="00083DED"/>
    <w:rsid w:val="001321D5"/>
    <w:rsid w:val="0016251B"/>
    <w:rsid w:val="001A698C"/>
    <w:rsid w:val="002045B6"/>
    <w:rsid w:val="004F6B78"/>
    <w:rsid w:val="00535477"/>
    <w:rsid w:val="005E30B6"/>
    <w:rsid w:val="0061645B"/>
    <w:rsid w:val="006D1055"/>
    <w:rsid w:val="007230C2"/>
    <w:rsid w:val="00850F40"/>
    <w:rsid w:val="008B4D51"/>
    <w:rsid w:val="00974D4E"/>
    <w:rsid w:val="00AB5CB9"/>
    <w:rsid w:val="00AD73BE"/>
    <w:rsid w:val="00BC125D"/>
    <w:rsid w:val="00CE14E5"/>
    <w:rsid w:val="00CE24E0"/>
    <w:rsid w:val="00CE3028"/>
    <w:rsid w:val="00D057D5"/>
    <w:rsid w:val="00E64AC5"/>
    <w:rsid w:val="00E82D97"/>
    <w:rsid w:val="00F401D8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3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98C"/>
  </w:style>
  <w:style w:type="paragraph" w:styleId="Pieddepage">
    <w:name w:val="footer"/>
    <w:basedOn w:val="Normal"/>
    <w:link w:val="PieddepageCar"/>
    <w:uiPriority w:val="99"/>
    <w:unhideWhenUsed/>
    <w:rsid w:val="001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3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98C"/>
  </w:style>
  <w:style w:type="paragraph" w:styleId="Pieddepage">
    <w:name w:val="footer"/>
    <w:basedOn w:val="Normal"/>
    <w:link w:val="PieddepageCar"/>
    <w:uiPriority w:val="99"/>
    <w:unhideWhenUsed/>
    <w:rsid w:val="001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Geekitude, inc.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2017-07-03T19:28:00Z</dcterms:created>
  <dcterms:modified xsi:type="dcterms:W3CDTF">2017-07-03T20:47:00Z</dcterms:modified>
</cp:coreProperties>
</file>